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A9D5C7E" w14:textId="77777777" w:rsidTr="00A357CC">
        <w:tc>
          <w:tcPr>
            <w:tcW w:w="4747" w:type="dxa"/>
          </w:tcPr>
          <w:p w14:paraId="5A9D5C7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A9D5C7D"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A9D5C81" w14:textId="77777777" w:rsidTr="00A357CC">
        <w:tc>
          <w:tcPr>
            <w:tcW w:w="4747" w:type="dxa"/>
          </w:tcPr>
          <w:p w14:paraId="5A9D5C7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A9D5C80" w14:textId="02D1F590"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91060C">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91060C">
              <w:rPr>
                <w:rFonts w:ascii="Times New Roman" w:hAnsi="Times New Roman"/>
                <w:spacing w:val="20"/>
                <w:sz w:val="24"/>
                <w:szCs w:val="24"/>
              </w:rPr>
              <w:t>11.04.2025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91060C">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91060C">
              <w:rPr>
                <w:rFonts w:ascii="Times New Roman" w:hAnsi="Times New Roman"/>
                <w:spacing w:val="20"/>
                <w:sz w:val="24"/>
                <w:szCs w:val="24"/>
              </w:rPr>
              <w:t>1-4/25/230</w:t>
            </w:r>
            <w:r w:rsidRPr="00CD0CFF">
              <w:rPr>
                <w:rFonts w:ascii="Times New Roman" w:hAnsi="Times New Roman"/>
                <w:spacing w:val="20"/>
                <w:sz w:val="24"/>
                <w:szCs w:val="24"/>
              </w:rPr>
              <w:fldChar w:fldCharType="end"/>
            </w:r>
          </w:p>
        </w:tc>
      </w:tr>
      <w:tr w:rsidR="00A357CC" w14:paraId="5A9D5C84" w14:textId="77777777" w:rsidTr="00A357CC">
        <w:tc>
          <w:tcPr>
            <w:tcW w:w="4747" w:type="dxa"/>
          </w:tcPr>
          <w:p w14:paraId="5A9D5C8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A9D5C8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A9D5C87" w14:textId="77777777" w:rsidTr="00A357CC">
        <w:tc>
          <w:tcPr>
            <w:tcW w:w="4747" w:type="dxa"/>
          </w:tcPr>
          <w:p w14:paraId="5A9D5C85"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A9D5C8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A9D5C8A" w14:textId="77777777" w:rsidTr="00A357CC">
        <w:tc>
          <w:tcPr>
            <w:tcW w:w="4747" w:type="dxa"/>
          </w:tcPr>
          <w:p w14:paraId="5A9D5C88"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A9D5C8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A9D5C8B" w14:textId="77777777" w:rsidR="0058227E" w:rsidRDefault="0058227E" w:rsidP="00AF1DE6">
      <w:pPr>
        <w:tabs>
          <w:tab w:val="left" w:pos="5387"/>
        </w:tabs>
        <w:spacing w:after="0" w:line="240" w:lineRule="auto"/>
        <w:rPr>
          <w:rFonts w:ascii="Times New Roman" w:hAnsi="Times New Roman"/>
          <w:sz w:val="24"/>
          <w:szCs w:val="24"/>
        </w:rPr>
      </w:pPr>
    </w:p>
    <w:p w14:paraId="5A9D5C8C"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A9D5C8E" w14:textId="77777777" w:rsidTr="00772CF5">
        <w:trPr>
          <w:gridAfter w:val="1"/>
          <w:wAfter w:w="4607" w:type="dxa"/>
        </w:trPr>
        <w:tc>
          <w:tcPr>
            <w:tcW w:w="4747" w:type="dxa"/>
          </w:tcPr>
          <w:p w14:paraId="5A9D5C8D"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A9D5C90" w14:textId="77777777" w:rsidTr="00772CF5">
        <w:trPr>
          <w:gridAfter w:val="1"/>
          <w:wAfter w:w="4607" w:type="dxa"/>
        </w:trPr>
        <w:tc>
          <w:tcPr>
            <w:tcW w:w="4747" w:type="dxa"/>
          </w:tcPr>
          <w:p w14:paraId="5A9D5C8F"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A9D5C92" w14:textId="77777777" w:rsidTr="00772CF5">
        <w:trPr>
          <w:gridAfter w:val="1"/>
          <w:wAfter w:w="4607" w:type="dxa"/>
        </w:trPr>
        <w:tc>
          <w:tcPr>
            <w:tcW w:w="4747" w:type="dxa"/>
          </w:tcPr>
          <w:p w14:paraId="5A9D5C91"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A9D5C94" w14:textId="77777777" w:rsidTr="00772CF5">
        <w:trPr>
          <w:gridAfter w:val="1"/>
          <w:wAfter w:w="4607" w:type="dxa"/>
        </w:trPr>
        <w:tc>
          <w:tcPr>
            <w:tcW w:w="4747" w:type="dxa"/>
          </w:tcPr>
          <w:p w14:paraId="5A9D5C93" w14:textId="0ED536BA"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91060C">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91060C">
              <w:rPr>
                <w:rFonts w:ascii="Times New Roman" w:hAnsi="Times New Roman"/>
                <w:b/>
                <w:sz w:val="24"/>
                <w:szCs w:val="24"/>
              </w:rPr>
              <w:t xml:space="preserve">Investeerimislaenu võtmine </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A9D5C97" w14:textId="77777777" w:rsidTr="00772CF5">
        <w:trPr>
          <w:gridAfter w:val="1"/>
          <w:wAfter w:w="4607" w:type="dxa"/>
        </w:trPr>
        <w:tc>
          <w:tcPr>
            <w:tcW w:w="4747" w:type="dxa"/>
          </w:tcPr>
          <w:p w14:paraId="5A9D5C95" w14:textId="77777777" w:rsidR="00772CF5" w:rsidRDefault="00772CF5" w:rsidP="00AF1DE6">
            <w:pPr>
              <w:tabs>
                <w:tab w:val="left" w:pos="5387"/>
              </w:tabs>
              <w:spacing w:after="0" w:line="240" w:lineRule="auto"/>
              <w:rPr>
                <w:rFonts w:ascii="Times New Roman" w:hAnsi="Times New Roman"/>
                <w:sz w:val="24"/>
                <w:szCs w:val="24"/>
              </w:rPr>
            </w:pPr>
          </w:p>
          <w:p w14:paraId="5A9D5C96" w14:textId="77777777" w:rsidR="00435C14" w:rsidRDefault="00435C14" w:rsidP="00AF1DE6">
            <w:pPr>
              <w:tabs>
                <w:tab w:val="left" w:pos="5387"/>
              </w:tabs>
              <w:spacing w:after="0" w:line="240" w:lineRule="auto"/>
              <w:rPr>
                <w:rFonts w:ascii="Times New Roman" w:hAnsi="Times New Roman"/>
                <w:sz w:val="24"/>
                <w:szCs w:val="24"/>
              </w:rPr>
            </w:pPr>
          </w:p>
        </w:tc>
      </w:tr>
      <w:tr w:rsidR="00A357CC" w:rsidRPr="00974A55" w14:paraId="5A9D5C99" w14:textId="77777777" w:rsidTr="00435C14">
        <w:tc>
          <w:tcPr>
            <w:tcW w:w="9354" w:type="dxa"/>
            <w:gridSpan w:val="2"/>
          </w:tcPr>
          <w:p w14:paraId="6994271E" w14:textId="77777777" w:rsidR="00974A55" w:rsidRPr="00974A55" w:rsidRDefault="00974A55" w:rsidP="00974A55">
            <w:pPr>
              <w:jc w:val="both"/>
              <w:rPr>
                <w:rFonts w:asciiTheme="majorBidi" w:hAnsiTheme="majorBidi" w:cstheme="majorBidi"/>
                <w:sz w:val="24"/>
                <w:szCs w:val="24"/>
              </w:rPr>
            </w:pPr>
            <w:r w:rsidRPr="00974A55">
              <w:rPr>
                <w:rFonts w:asciiTheme="majorBidi" w:hAnsiTheme="majorBidi" w:cstheme="majorBidi"/>
                <w:sz w:val="24"/>
                <w:szCs w:val="24"/>
              </w:rPr>
              <w:t xml:space="preserve">Tapa vallavolikogu määrusega 06. märts 2025 nr 52 kinnitati Tapa valla 2025. aasta eelarve. Eelarvega on ette nähtud võtta investeeringuteks laen summas 4 miljonit eurot. Kohaliku omavalitsuse korralduse seaduse § 22 lg 1 p 8, kohaliku omavalitsuse üksuse finantsjuhtimise seaduse § 38 lg 1 p 1 ja Tapa vallavolikogu määruse 28.01.2019 nr 47 „Tapa vallavara valitsemise kord“ § 7 lg 1 alusel: </w:t>
            </w:r>
          </w:p>
          <w:p w14:paraId="73AD99EA" w14:textId="77777777" w:rsidR="00974A55" w:rsidRPr="00974A55" w:rsidRDefault="00974A55" w:rsidP="00974A55">
            <w:pPr>
              <w:jc w:val="both"/>
              <w:rPr>
                <w:rFonts w:asciiTheme="majorBidi" w:hAnsiTheme="majorBidi" w:cstheme="majorBidi"/>
                <w:sz w:val="24"/>
                <w:szCs w:val="24"/>
              </w:rPr>
            </w:pPr>
            <w:r w:rsidRPr="00974A55">
              <w:rPr>
                <w:rFonts w:asciiTheme="majorBidi" w:hAnsiTheme="majorBidi" w:cstheme="majorBidi"/>
                <w:sz w:val="24"/>
                <w:szCs w:val="24"/>
              </w:rPr>
              <w:t xml:space="preserve">1. Tapa Vallavalitsusel korraldada 2025. aasta investeerimislaenu võtmine summas 4 miljonit eurot tagastamise algusega 2025. aastast, tagastamise perioodiga 10 aastat ja maksegraafikuga 15 aastat. </w:t>
            </w:r>
          </w:p>
          <w:p w14:paraId="65F6950D" w14:textId="77777777" w:rsidR="00974A55" w:rsidRPr="00974A55" w:rsidRDefault="00974A55" w:rsidP="00974A55">
            <w:pPr>
              <w:jc w:val="both"/>
              <w:rPr>
                <w:rFonts w:asciiTheme="majorBidi" w:hAnsiTheme="majorBidi" w:cstheme="majorBidi"/>
                <w:sz w:val="24"/>
                <w:szCs w:val="24"/>
              </w:rPr>
            </w:pPr>
            <w:r w:rsidRPr="00974A55">
              <w:rPr>
                <w:rFonts w:asciiTheme="majorBidi" w:hAnsiTheme="majorBidi" w:cstheme="majorBidi"/>
                <w:sz w:val="24"/>
                <w:szCs w:val="24"/>
              </w:rPr>
              <w:t>2. Otsus jõustub teatavakstegemisest.</w:t>
            </w:r>
          </w:p>
          <w:p w14:paraId="5A9D5C98" w14:textId="06F46A06" w:rsidR="00A357CC" w:rsidRPr="00974A55" w:rsidRDefault="00A357CC" w:rsidP="00AF1DE6">
            <w:pPr>
              <w:tabs>
                <w:tab w:val="left" w:pos="5387"/>
              </w:tabs>
              <w:spacing w:after="0" w:line="240" w:lineRule="auto"/>
              <w:jc w:val="both"/>
              <w:rPr>
                <w:rFonts w:ascii="Times New Roman" w:hAnsi="Times New Roman"/>
                <w:sz w:val="24"/>
                <w:szCs w:val="24"/>
              </w:rPr>
            </w:pPr>
          </w:p>
        </w:tc>
      </w:tr>
      <w:tr w:rsidR="00A357CC" w14:paraId="5A9D5C9B" w14:textId="77777777" w:rsidTr="00435C14">
        <w:tc>
          <w:tcPr>
            <w:tcW w:w="9354" w:type="dxa"/>
            <w:gridSpan w:val="2"/>
          </w:tcPr>
          <w:p w14:paraId="5A9D5C9A"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5A9D5C9C" w14:textId="77777777" w:rsidR="00A357CC" w:rsidRDefault="00A357CC" w:rsidP="00AF1DE6">
      <w:pPr>
        <w:tabs>
          <w:tab w:val="left" w:pos="5387"/>
        </w:tabs>
        <w:spacing w:after="0" w:line="240" w:lineRule="auto"/>
        <w:jc w:val="both"/>
        <w:rPr>
          <w:rFonts w:ascii="Times New Roman" w:hAnsi="Times New Roman"/>
          <w:sz w:val="24"/>
          <w:szCs w:val="24"/>
        </w:rPr>
      </w:pPr>
    </w:p>
    <w:p w14:paraId="5A9D5C9D"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A9D5CA2" w14:textId="77777777" w:rsidTr="00E13B6E">
        <w:tc>
          <w:tcPr>
            <w:tcW w:w="4677" w:type="dxa"/>
            <w:shd w:val="clear" w:color="auto" w:fill="auto"/>
          </w:tcPr>
          <w:p w14:paraId="5A9D5C9E"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A9D5C9F"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A9D5CA0" w14:textId="7F06A45F" w:rsidR="00E13B6E" w:rsidRDefault="00E13B6E" w:rsidP="002B1191">
            <w:pPr>
              <w:tabs>
                <w:tab w:val="left" w:pos="5387"/>
              </w:tabs>
              <w:spacing w:after="0" w:line="240" w:lineRule="auto"/>
              <w:jc w:val="both"/>
              <w:rPr>
                <w:rFonts w:ascii="Times New Roman" w:hAnsi="Times New Roman"/>
                <w:sz w:val="24"/>
                <w:szCs w:val="24"/>
              </w:rPr>
            </w:pPr>
          </w:p>
          <w:p w14:paraId="71BA5539" w14:textId="77777777" w:rsidR="00E13B6E" w:rsidRDefault="00974A55"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5A9D5CA1" w14:textId="4390DDA9" w:rsidR="00974A55" w:rsidRPr="00030487" w:rsidRDefault="00974A55"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volikogu esimees</w:t>
            </w:r>
          </w:p>
        </w:tc>
      </w:tr>
    </w:tbl>
    <w:p w14:paraId="5A9D5CA3" w14:textId="77777777" w:rsidR="00A357CC" w:rsidRDefault="00A357CC" w:rsidP="002B1191">
      <w:pPr>
        <w:spacing w:after="0" w:line="240" w:lineRule="auto"/>
        <w:rPr>
          <w:rFonts w:ascii="Times New Roman" w:hAnsi="Times New Roman"/>
          <w:sz w:val="24"/>
          <w:szCs w:val="24"/>
        </w:rPr>
      </w:pPr>
    </w:p>
    <w:p w14:paraId="5A9D5CA4" w14:textId="77777777" w:rsidR="00C27542" w:rsidRDefault="00C27542" w:rsidP="002B1191">
      <w:pPr>
        <w:spacing w:after="0" w:line="240" w:lineRule="auto"/>
        <w:rPr>
          <w:rFonts w:ascii="Times New Roman" w:hAnsi="Times New Roman"/>
          <w:sz w:val="24"/>
          <w:szCs w:val="24"/>
        </w:rPr>
      </w:pPr>
    </w:p>
    <w:p w14:paraId="5A9D5CA9" w14:textId="77777777" w:rsidR="002B1191" w:rsidRDefault="002B1191" w:rsidP="002B1191">
      <w:pPr>
        <w:spacing w:after="0" w:line="240" w:lineRule="auto"/>
        <w:rPr>
          <w:rFonts w:ascii="Times New Roman" w:hAnsi="Times New Roman"/>
          <w:sz w:val="24"/>
          <w:szCs w:val="24"/>
        </w:rPr>
      </w:pPr>
    </w:p>
    <w:p w14:paraId="7F4CD271" w14:textId="77777777" w:rsidR="00974A55" w:rsidRDefault="00974A55" w:rsidP="002B1191">
      <w:pPr>
        <w:spacing w:after="0" w:line="240" w:lineRule="auto"/>
        <w:rPr>
          <w:rFonts w:ascii="Times New Roman" w:hAnsi="Times New Roman"/>
          <w:sz w:val="24"/>
          <w:szCs w:val="24"/>
        </w:rPr>
      </w:pPr>
    </w:p>
    <w:p w14:paraId="3F2CFFF7" w14:textId="77777777" w:rsidR="00974A55" w:rsidRDefault="00974A55" w:rsidP="002B1191">
      <w:pPr>
        <w:spacing w:after="0" w:line="240" w:lineRule="auto"/>
        <w:rPr>
          <w:rFonts w:ascii="Times New Roman" w:hAnsi="Times New Roman"/>
          <w:sz w:val="24"/>
          <w:szCs w:val="24"/>
        </w:rPr>
      </w:pPr>
    </w:p>
    <w:p w14:paraId="5A9D5CAA" w14:textId="77777777" w:rsidR="00C27542" w:rsidRDefault="00C27542" w:rsidP="002B1191">
      <w:pPr>
        <w:spacing w:after="0" w:line="240" w:lineRule="auto"/>
        <w:rPr>
          <w:rFonts w:ascii="Times New Roman" w:hAnsi="Times New Roman"/>
          <w:sz w:val="24"/>
          <w:szCs w:val="24"/>
        </w:rPr>
      </w:pPr>
    </w:p>
    <w:p w14:paraId="7C516478" w14:textId="77777777" w:rsidR="00974A55" w:rsidRDefault="00974A55" w:rsidP="002B1191">
      <w:pPr>
        <w:spacing w:after="0" w:line="240" w:lineRule="auto"/>
        <w:rPr>
          <w:rFonts w:ascii="Times New Roman" w:hAnsi="Times New Roman"/>
          <w:sz w:val="24"/>
          <w:szCs w:val="24"/>
        </w:rPr>
      </w:pPr>
    </w:p>
    <w:p w14:paraId="5B61CE56" w14:textId="77777777" w:rsidR="00974A55" w:rsidRDefault="00974A55" w:rsidP="002B1191">
      <w:pPr>
        <w:spacing w:after="0" w:line="240" w:lineRule="auto"/>
        <w:rPr>
          <w:rFonts w:ascii="Times New Roman" w:hAnsi="Times New Roman"/>
          <w:sz w:val="24"/>
          <w:szCs w:val="24"/>
        </w:rPr>
      </w:pPr>
    </w:p>
    <w:p w14:paraId="70EA49AA" w14:textId="77777777" w:rsidR="00974A55" w:rsidRDefault="00974A55" w:rsidP="002B1191">
      <w:pPr>
        <w:spacing w:after="0" w:line="240" w:lineRule="auto"/>
        <w:rPr>
          <w:rFonts w:ascii="Times New Roman" w:hAnsi="Times New Roman"/>
          <w:sz w:val="24"/>
          <w:szCs w:val="24"/>
        </w:rPr>
      </w:pPr>
    </w:p>
    <w:p w14:paraId="40C40589" w14:textId="77777777" w:rsidR="00974A55" w:rsidRDefault="00974A55" w:rsidP="002B1191">
      <w:pPr>
        <w:spacing w:after="0" w:line="240" w:lineRule="auto"/>
        <w:rPr>
          <w:rFonts w:ascii="Times New Roman" w:hAnsi="Times New Roman"/>
          <w:sz w:val="24"/>
          <w:szCs w:val="24"/>
        </w:rPr>
      </w:pPr>
    </w:p>
    <w:p w14:paraId="38D2EA5E" w14:textId="77777777" w:rsidR="00974A55" w:rsidRDefault="00974A55" w:rsidP="002B1191">
      <w:pPr>
        <w:spacing w:after="0" w:line="240" w:lineRule="auto"/>
        <w:rPr>
          <w:rFonts w:ascii="Times New Roman" w:hAnsi="Times New Roman"/>
          <w:sz w:val="24"/>
          <w:szCs w:val="24"/>
        </w:rPr>
      </w:pPr>
    </w:p>
    <w:p w14:paraId="5E24A4D4" w14:textId="77777777" w:rsidR="00974A55" w:rsidRDefault="00974A55" w:rsidP="002B1191">
      <w:pPr>
        <w:spacing w:after="0" w:line="240" w:lineRule="auto"/>
        <w:rPr>
          <w:rFonts w:ascii="Times New Roman" w:hAnsi="Times New Roman"/>
          <w:sz w:val="24"/>
          <w:szCs w:val="24"/>
        </w:rPr>
      </w:pPr>
    </w:p>
    <w:p w14:paraId="72B4B36B" w14:textId="77777777" w:rsidR="00974A55" w:rsidRDefault="00974A55" w:rsidP="002B1191">
      <w:pPr>
        <w:spacing w:after="0" w:line="240" w:lineRule="auto"/>
        <w:rPr>
          <w:rFonts w:ascii="Times New Roman" w:hAnsi="Times New Roman"/>
          <w:sz w:val="24"/>
          <w:szCs w:val="24"/>
        </w:rPr>
      </w:pPr>
    </w:p>
    <w:p w14:paraId="48CE5C84" w14:textId="77777777" w:rsidR="00974A55" w:rsidRDefault="00974A55" w:rsidP="002B1191">
      <w:pPr>
        <w:spacing w:after="0" w:line="240" w:lineRule="auto"/>
        <w:rPr>
          <w:rFonts w:ascii="Times New Roman" w:hAnsi="Times New Roman"/>
          <w:sz w:val="24"/>
          <w:szCs w:val="24"/>
        </w:rPr>
      </w:pPr>
    </w:p>
    <w:p w14:paraId="7390B0ED" w14:textId="77777777" w:rsidR="00974A55" w:rsidRDefault="00974A55" w:rsidP="002B1191">
      <w:pPr>
        <w:spacing w:after="0" w:line="240" w:lineRule="auto"/>
        <w:rPr>
          <w:rFonts w:ascii="Times New Roman" w:hAnsi="Times New Roman"/>
          <w:sz w:val="24"/>
          <w:szCs w:val="24"/>
        </w:rPr>
      </w:pPr>
    </w:p>
    <w:p w14:paraId="0DE8DF00" w14:textId="77777777" w:rsidR="00974A55" w:rsidRDefault="00974A55" w:rsidP="002B1191">
      <w:pPr>
        <w:spacing w:after="0" w:line="240" w:lineRule="auto"/>
        <w:rPr>
          <w:rFonts w:ascii="Times New Roman" w:hAnsi="Times New Roman"/>
          <w:sz w:val="24"/>
          <w:szCs w:val="24"/>
        </w:rPr>
      </w:pPr>
    </w:p>
    <w:p w14:paraId="0D603A1F" w14:textId="77777777" w:rsidR="00974A55" w:rsidRDefault="00974A55" w:rsidP="002B1191">
      <w:pPr>
        <w:spacing w:after="0" w:line="240" w:lineRule="auto"/>
        <w:rPr>
          <w:rFonts w:ascii="Times New Roman" w:hAnsi="Times New Roman"/>
          <w:sz w:val="24"/>
          <w:szCs w:val="24"/>
        </w:rPr>
      </w:pPr>
    </w:p>
    <w:p w14:paraId="55E57AD2" w14:textId="77777777" w:rsidR="00974A55" w:rsidRDefault="00974A55" w:rsidP="002B1191">
      <w:pPr>
        <w:spacing w:after="0" w:line="240" w:lineRule="auto"/>
        <w:rPr>
          <w:rFonts w:ascii="Times New Roman" w:hAnsi="Times New Roman"/>
          <w:sz w:val="24"/>
          <w:szCs w:val="24"/>
        </w:rPr>
      </w:pPr>
    </w:p>
    <w:p w14:paraId="730BDB56" w14:textId="77777777" w:rsidR="00974A55" w:rsidRDefault="00974A55" w:rsidP="002B1191">
      <w:pPr>
        <w:spacing w:after="0" w:line="240" w:lineRule="auto"/>
        <w:rPr>
          <w:rFonts w:ascii="Times New Roman" w:hAnsi="Times New Roman"/>
          <w:sz w:val="24"/>
          <w:szCs w:val="24"/>
        </w:rPr>
      </w:pPr>
    </w:p>
    <w:p w14:paraId="421ED4A7" w14:textId="77777777" w:rsidR="00974A55" w:rsidRDefault="00974A55" w:rsidP="002B1191">
      <w:pPr>
        <w:spacing w:after="0" w:line="240" w:lineRule="auto"/>
        <w:rPr>
          <w:rFonts w:ascii="Times New Roman" w:hAnsi="Times New Roman"/>
          <w:sz w:val="24"/>
          <w:szCs w:val="24"/>
        </w:rPr>
      </w:pPr>
    </w:p>
    <w:p w14:paraId="6D266010" w14:textId="77777777" w:rsidR="00974A55" w:rsidRDefault="00974A55" w:rsidP="002B1191">
      <w:pPr>
        <w:spacing w:after="0" w:line="240" w:lineRule="auto"/>
        <w:rPr>
          <w:rFonts w:ascii="Times New Roman" w:hAnsi="Times New Roman"/>
          <w:sz w:val="24"/>
          <w:szCs w:val="24"/>
        </w:rPr>
      </w:pPr>
    </w:p>
    <w:p w14:paraId="6015C145" w14:textId="77777777" w:rsidR="00974A55" w:rsidRDefault="00974A55"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5A9D5CAC" w14:textId="77777777" w:rsidTr="00435C14">
        <w:tc>
          <w:tcPr>
            <w:tcW w:w="9354" w:type="dxa"/>
            <w:gridSpan w:val="3"/>
          </w:tcPr>
          <w:p w14:paraId="5A9D5CAB"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rsidRPr="00974A55" w14:paraId="5A9D5CAE" w14:textId="77777777" w:rsidTr="00435C14">
        <w:tc>
          <w:tcPr>
            <w:tcW w:w="9354" w:type="dxa"/>
            <w:gridSpan w:val="3"/>
          </w:tcPr>
          <w:p w14:paraId="02B15557" w14:textId="7E1119CA" w:rsidR="00974A55" w:rsidRPr="00974A55" w:rsidRDefault="00974A55" w:rsidP="00974A55">
            <w:pPr>
              <w:spacing w:after="0" w:line="240" w:lineRule="auto"/>
              <w:jc w:val="both"/>
              <w:rPr>
                <w:rFonts w:asciiTheme="majorBidi" w:hAnsiTheme="majorBidi" w:cstheme="majorBidi"/>
                <w:sz w:val="24"/>
                <w:szCs w:val="24"/>
              </w:rPr>
            </w:pPr>
            <w:r w:rsidRPr="00974A55">
              <w:rPr>
                <w:rFonts w:asciiTheme="majorBidi" w:hAnsiTheme="majorBidi" w:cstheme="majorBidi"/>
                <w:sz w:val="24"/>
                <w:szCs w:val="24"/>
              </w:rPr>
              <w:t xml:space="preserve">Kohaliku omavalitsuse korralduse seaduse § 22 lõike 1 punkt 8 kohaselt on laenu võtmine volikogu ainupädevuses. Riigihangete seaduse § 11 lõige 1 punkt 13 sätestab erandid, millal hankija ei ole kohustatud rakendama riigihangete seadust. </w:t>
            </w:r>
          </w:p>
          <w:p w14:paraId="68238940" w14:textId="77777777" w:rsidR="00974A55" w:rsidRPr="00974A55" w:rsidRDefault="00974A55" w:rsidP="00974A55">
            <w:pPr>
              <w:rPr>
                <w:rFonts w:asciiTheme="majorBidi" w:hAnsiTheme="majorBidi" w:cstheme="majorBidi"/>
                <w:sz w:val="24"/>
                <w:szCs w:val="24"/>
              </w:rPr>
            </w:pPr>
            <w:r w:rsidRPr="00974A55">
              <w:rPr>
                <w:rFonts w:asciiTheme="majorBidi" w:hAnsiTheme="majorBidi" w:cstheme="majorBidi"/>
                <w:sz w:val="24"/>
                <w:szCs w:val="24"/>
              </w:rPr>
              <w:t xml:space="preserve">Tapa Vallavolikogu on kinnitanud Tapa valla 2025.eelarve, kus on planeeritud investeeringute katteks võtta laenu 4 miljonit eurot. </w:t>
            </w:r>
          </w:p>
          <w:p w14:paraId="7FB545C2" w14:textId="6AF132B0" w:rsidR="00974A55" w:rsidRPr="00974A55" w:rsidRDefault="00974A55" w:rsidP="00974A55">
            <w:pPr>
              <w:pStyle w:val="Default"/>
              <w:jc w:val="both"/>
            </w:pPr>
            <w:r w:rsidRPr="00974A55">
              <w:t xml:space="preserve">Tapa Vallavalitsus võttis 12. märtsil 2025 vastu korralduse nr 122 „Pakkumuste küsimine investeerimislaenule“, milles investeeringute katteks küsiti 4 miljonit eurot </w:t>
            </w:r>
            <w:r>
              <w:t>laenu</w:t>
            </w:r>
            <w:r w:rsidRPr="00974A55">
              <w:t xml:space="preserve"> ja laenu pikkuseks kümme aastat tagasimaksegraafikuga viisteist aastat.</w:t>
            </w:r>
          </w:p>
          <w:p w14:paraId="684219F0" w14:textId="77777777" w:rsidR="00974A55" w:rsidRPr="00974A55" w:rsidRDefault="00974A55" w:rsidP="00974A55">
            <w:pPr>
              <w:pStyle w:val="Default"/>
              <w:jc w:val="both"/>
            </w:pPr>
          </w:p>
          <w:p w14:paraId="5D478D87" w14:textId="011D87CA" w:rsidR="00974A55" w:rsidRPr="00974A55" w:rsidRDefault="00974A55" w:rsidP="00974A55">
            <w:pPr>
              <w:pStyle w:val="Default"/>
              <w:jc w:val="both"/>
            </w:pPr>
            <w:r w:rsidRPr="00974A55">
              <w:t>Pakkumuskutse saadeti AS LHV Pank, AS SEB Pank, Coop Pank AS, Luminor Bank AS ja Swedbank AS. Pangalaenu pakkumuste esitamise tähtajaks oli 20. märts 2025. aastal kell 10:00. Pakkumused esitasid AS SEB Pank, Coop Pank AS, Luminor Bank AS ja Swedbank AS. AS LHV Pank ei teinud pakkumust. Pakkumused avati 7. aprillil 2025. aastal ja parimaks pakkumuseks osutus Swedbank AS  pakku</w:t>
            </w:r>
            <w:r>
              <w:t>mus.</w:t>
            </w:r>
            <w:r w:rsidRPr="00974A55">
              <w:rPr>
                <w:rFonts w:asciiTheme="majorBidi" w:hAnsiTheme="majorBidi" w:cstheme="majorBidi"/>
              </w:rPr>
              <w:t xml:space="preserve">  </w:t>
            </w:r>
          </w:p>
          <w:p w14:paraId="1D0D63FD" w14:textId="77777777" w:rsidR="00974A55" w:rsidRPr="00974A55" w:rsidRDefault="00974A55" w:rsidP="00974A55">
            <w:pPr>
              <w:jc w:val="both"/>
              <w:rPr>
                <w:rFonts w:asciiTheme="majorBidi" w:hAnsiTheme="majorBidi" w:cstheme="majorBidi"/>
                <w:sz w:val="24"/>
                <w:szCs w:val="24"/>
              </w:rPr>
            </w:pPr>
            <w:r w:rsidRPr="00974A55">
              <w:rPr>
                <w:rFonts w:asciiTheme="majorBidi" w:hAnsiTheme="majorBidi" w:cstheme="majorBidi"/>
                <w:sz w:val="24"/>
                <w:szCs w:val="24"/>
              </w:rPr>
              <w:t>Pakkumiste võrdlus oli järgmine:</w:t>
            </w:r>
          </w:p>
          <w:tbl>
            <w:tblPr>
              <w:tblStyle w:val="TableGrid"/>
              <w:tblW w:w="0" w:type="auto"/>
              <w:tblLook w:val="04A0" w:firstRow="1" w:lastRow="0" w:firstColumn="1" w:lastColumn="0" w:noHBand="0" w:noVBand="1"/>
            </w:tblPr>
            <w:tblGrid>
              <w:gridCol w:w="3037"/>
              <w:gridCol w:w="3045"/>
              <w:gridCol w:w="3046"/>
            </w:tblGrid>
            <w:tr w:rsidR="00974A55" w:rsidRPr="00974A55" w14:paraId="331F000F" w14:textId="77777777" w:rsidTr="00B64CF1">
              <w:tc>
                <w:tcPr>
                  <w:tcW w:w="3114" w:type="dxa"/>
                </w:tcPr>
                <w:p w14:paraId="25C1A2A0" w14:textId="77777777" w:rsidR="00974A55" w:rsidRPr="00974A55" w:rsidRDefault="00974A55" w:rsidP="00974A55">
                  <w:pPr>
                    <w:jc w:val="both"/>
                    <w:rPr>
                      <w:rFonts w:asciiTheme="majorBidi" w:hAnsiTheme="majorBidi" w:cstheme="majorBidi"/>
                      <w:sz w:val="24"/>
                      <w:szCs w:val="24"/>
                    </w:rPr>
                  </w:pPr>
                  <w:r w:rsidRPr="00974A55">
                    <w:rPr>
                      <w:rFonts w:asciiTheme="majorBidi" w:hAnsiTheme="majorBidi" w:cstheme="majorBidi"/>
                      <w:sz w:val="24"/>
                      <w:szCs w:val="24"/>
                    </w:rPr>
                    <w:t>Pakkuja</w:t>
                  </w:r>
                </w:p>
              </w:tc>
              <w:tc>
                <w:tcPr>
                  <w:tcW w:w="3115" w:type="dxa"/>
                </w:tcPr>
                <w:p w14:paraId="10889311" w14:textId="77777777" w:rsidR="00974A55" w:rsidRPr="00974A55" w:rsidRDefault="00974A55" w:rsidP="00974A55">
                  <w:pPr>
                    <w:jc w:val="both"/>
                    <w:rPr>
                      <w:rFonts w:asciiTheme="majorBidi" w:hAnsiTheme="majorBidi" w:cstheme="majorBidi"/>
                      <w:sz w:val="24"/>
                      <w:szCs w:val="24"/>
                    </w:rPr>
                  </w:pPr>
                  <w:r w:rsidRPr="00974A55">
                    <w:rPr>
                      <w:rFonts w:asciiTheme="majorBidi" w:hAnsiTheme="majorBidi" w:cstheme="majorBidi"/>
                      <w:sz w:val="24"/>
                      <w:szCs w:val="24"/>
                    </w:rPr>
                    <w:t>Baasintressi määr (%)</w:t>
                  </w:r>
                </w:p>
              </w:tc>
              <w:tc>
                <w:tcPr>
                  <w:tcW w:w="3115" w:type="dxa"/>
                </w:tcPr>
                <w:p w14:paraId="627EBCD4" w14:textId="77777777" w:rsidR="00974A55" w:rsidRPr="00974A55" w:rsidRDefault="00974A55" w:rsidP="00974A55">
                  <w:pPr>
                    <w:jc w:val="both"/>
                    <w:rPr>
                      <w:rFonts w:asciiTheme="majorBidi" w:hAnsiTheme="majorBidi" w:cstheme="majorBidi"/>
                      <w:sz w:val="24"/>
                      <w:szCs w:val="24"/>
                    </w:rPr>
                  </w:pPr>
                  <w:r w:rsidRPr="00974A55">
                    <w:rPr>
                      <w:rFonts w:asciiTheme="majorBidi" w:hAnsiTheme="majorBidi" w:cstheme="majorBidi"/>
                      <w:sz w:val="24"/>
                      <w:szCs w:val="24"/>
                    </w:rPr>
                    <w:t>Lepingutasu eurodes</w:t>
                  </w:r>
                </w:p>
              </w:tc>
            </w:tr>
            <w:tr w:rsidR="00974A55" w:rsidRPr="00974A55" w14:paraId="71BE3DEA" w14:textId="77777777" w:rsidTr="00B64CF1">
              <w:tc>
                <w:tcPr>
                  <w:tcW w:w="3114" w:type="dxa"/>
                </w:tcPr>
                <w:p w14:paraId="475220A2" w14:textId="77777777" w:rsidR="00974A55" w:rsidRPr="00974A55" w:rsidRDefault="00974A55" w:rsidP="00974A55">
                  <w:pPr>
                    <w:jc w:val="both"/>
                    <w:rPr>
                      <w:rFonts w:asciiTheme="majorBidi" w:hAnsiTheme="majorBidi" w:cstheme="majorBidi"/>
                      <w:sz w:val="24"/>
                      <w:szCs w:val="24"/>
                    </w:rPr>
                  </w:pPr>
                  <w:r w:rsidRPr="00974A55">
                    <w:rPr>
                      <w:rFonts w:asciiTheme="majorBidi" w:hAnsiTheme="majorBidi" w:cstheme="majorBidi"/>
                      <w:sz w:val="24"/>
                      <w:szCs w:val="24"/>
                    </w:rPr>
                    <w:t>AS SEB Pank</w:t>
                  </w:r>
                </w:p>
              </w:tc>
              <w:tc>
                <w:tcPr>
                  <w:tcW w:w="3115" w:type="dxa"/>
                </w:tcPr>
                <w:p w14:paraId="34BAB0E2" w14:textId="77777777" w:rsidR="00974A55" w:rsidRPr="00974A55" w:rsidRDefault="00974A55" w:rsidP="00974A55">
                  <w:pPr>
                    <w:jc w:val="center"/>
                    <w:rPr>
                      <w:rFonts w:asciiTheme="majorBidi" w:hAnsiTheme="majorBidi" w:cstheme="majorBidi"/>
                      <w:sz w:val="24"/>
                      <w:szCs w:val="24"/>
                    </w:rPr>
                  </w:pPr>
                  <w:r w:rsidRPr="00974A55">
                    <w:rPr>
                      <w:rFonts w:asciiTheme="majorBidi" w:hAnsiTheme="majorBidi" w:cstheme="majorBidi"/>
                      <w:sz w:val="24"/>
                      <w:szCs w:val="24"/>
                    </w:rPr>
                    <w:t>0,981</w:t>
                  </w:r>
                </w:p>
              </w:tc>
              <w:tc>
                <w:tcPr>
                  <w:tcW w:w="3115" w:type="dxa"/>
                </w:tcPr>
                <w:p w14:paraId="79209342" w14:textId="77777777" w:rsidR="00974A55" w:rsidRPr="00974A55" w:rsidRDefault="00974A55" w:rsidP="00974A55">
                  <w:pPr>
                    <w:jc w:val="center"/>
                    <w:rPr>
                      <w:rFonts w:asciiTheme="majorBidi" w:hAnsiTheme="majorBidi" w:cstheme="majorBidi"/>
                      <w:sz w:val="24"/>
                      <w:szCs w:val="24"/>
                    </w:rPr>
                  </w:pPr>
                  <w:r w:rsidRPr="00974A55">
                    <w:rPr>
                      <w:rFonts w:asciiTheme="majorBidi" w:hAnsiTheme="majorBidi" w:cstheme="majorBidi"/>
                      <w:sz w:val="24"/>
                      <w:szCs w:val="24"/>
                    </w:rPr>
                    <w:t>800</w:t>
                  </w:r>
                </w:p>
              </w:tc>
            </w:tr>
            <w:tr w:rsidR="00974A55" w:rsidRPr="00974A55" w14:paraId="3959533D" w14:textId="77777777" w:rsidTr="00B64CF1">
              <w:tc>
                <w:tcPr>
                  <w:tcW w:w="3114" w:type="dxa"/>
                </w:tcPr>
                <w:p w14:paraId="2A5A2C6D" w14:textId="77777777" w:rsidR="00974A55" w:rsidRPr="00974A55" w:rsidRDefault="00974A55" w:rsidP="00974A55">
                  <w:pPr>
                    <w:jc w:val="both"/>
                    <w:rPr>
                      <w:rFonts w:asciiTheme="majorBidi" w:hAnsiTheme="majorBidi" w:cstheme="majorBidi"/>
                      <w:sz w:val="24"/>
                      <w:szCs w:val="24"/>
                    </w:rPr>
                  </w:pPr>
                  <w:r w:rsidRPr="00974A55">
                    <w:rPr>
                      <w:rFonts w:asciiTheme="majorBidi" w:hAnsiTheme="majorBidi" w:cstheme="majorBidi"/>
                      <w:sz w:val="24"/>
                      <w:szCs w:val="24"/>
                    </w:rPr>
                    <w:t>Luminor Bank AS</w:t>
                  </w:r>
                </w:p>
              </w:tc>
              <w:tc>
                <w:tcPr>
                  <w:tcW w:w="3115" w:type="dxa"/>
                </w:tcPr>
                <w:p w14:paraId="60671329" w14:textId="77777777" w:rsidR="00974A55" w:rsidRPr="00974A55" w:rsidRDefault="00974A55" w:rsidP="00974A55">
                  <w:pPr>
                    <w:jc w:val="center"/>
                    <w:rPr>
                      <w:rFonts w:asciiTheme="majorBidi" w:hAnsiTheme="majorBidi" w:cstheme="majorBidi"/>
                      <w:sz w:val="24"/>
                      <w:szCs w:val="24"/>
                    </w:rPr>
                  </w:pPr>
                  <w:r w:rsidRPr="00974A55">
                    <w:rPr>
                      <w:rFonts w:asciiTheme="majorBidi" w:hAnsiTheme="majorBidi" w:cstheme="majorBidi"/>
                      <w:sz w:val="24"/>
                      <w:szCs w:val="24"/>
                    </w:rPr>
                    <w:t>0,99</w:t>
                  </w:r>
                </w:p>
              </w:tc>
              <w:tc>
                <w:tcPr>
                  <w:tcW w:w="3115" w:type="dxa"/>
                </w:tcPr>
                <w:p w14:paraId="6D56E342" w14:textId="77777777" w:rsidR="00974A55" w:rsidRPr="00974A55" w:rsidRDefault="00974A55" w:rsidP="00974A55">
                  <w:pPr>
                    <w:jc w:val="center"/>
                    <w:rPr>
                      <w:rFonts w:asciiTheme="majorBidi" w:hAnsiTheme="majorBidi" w:cstheme="majorBidi"/>
                      <w:sz w:val="24"/>
                      <w:szCs w:val="24"/>
                    </w:rPr>
                  </w:pPr>
                  <w:r w:rsidRPr="00974A55">
                    <w:rPr>
                      <w:rFonts w:asciiTheme="majorBidi" w:hAnsiTheme="majorBidi" w:cstheme="majorBidi"/>
                      <w:sz w:val="24"/>
                      <w:szCs w:val="24"/>
                    </w:rPr>
                    <w:t>800</w:t>
                  </w:r>
                </w:p>
              </w:tc>
            </w:tr>
            <w:tr w:rsidR="00974A55" w:rsidRPr="00974A55" w14:paraId="776A6457" w14:textId="77777777" w:rsidTr="00B64CF1">
              <w:tc>
                <w:tcPr>
                  <w:tcW w:w="3114" w:type="dxa"/>
                </w:tcPr>
                <w:p w14:paraId="32DB132B" w14:textId="77777777" w:rsidR="00974A55" w:rsidRPr="00974A55" w:rsidRDefault="00974A55" w:rsidP="00974A55">
                  <w:pPr>
                    <w:jc w:val="both"/>
                    <w:rPr>
                      <w:rFonts w:asciiTheme="majorBidi" w:hAnsiTheme="majorBidi" w:cstheme="majorBidi"/>
                      <w:sz w:val="24"/>
                      <w:szCs w:val="24"/>
                    </w:rPr>
                  </w:pPr>
                  <w:r w:rsidRPr="00974A55">
                    <w:rPr>
                      <w:rFonts w:asciiTheme="majorBidi" w:hAnsiTheme="majorBidi" w:cstheme="majorBidi"/>
                      <w:sz w:val="24"/>
                      <w:szCs w:val="24"/>
                    </w:rPr>
                    <w:t>Swedbank AS</w:t>
                  </w:r>
                </w:p>
              </w:tc>
              <w:tc>
                <w:tcPr>
                  <w:tcW w:w="3115" w:type="dxa"/>
                </w:tcPr>
                <w:p w14:paraId="197B2174" w14:textId="77777777" w:rsidR="00974A55" w:rsidRPr="00974A55" w:rsidRDefault="00974A55" w:rsidP="00974A55">
                  <w:pPr>
                    <w:jc w:val="center"/>
                    <w:rPr>
                      <w:rFonts w:asciiTheme="majorBidi" w:hAnsiTheme="majorBidi" w:cstheme="majorBidi"/>
                      <w:sz w:val="24"/>
                      <w:szCs w:val="24"/>
                    </w:rPr>
                  </w:pPr>
                  <w:r w:rsidRPr="00974A55">
                    <w:rPr>
                      <w:rFonts w:asciiTheme="majorBidi" w:hAnsiTheme="majorBidi" w:cstheme="majorBidi"/>
                      <w:sz w:val="24"/>
                      <w:szCs w:val="24"/>
                    </w:rPr>
                    <w:t>0,93</w:t>
                  </w:r>
                </w:p>
              </w:tc>
              <w:tc>
                <w:tcPr>
                  <w:tcW w:w="3115" w:type="dxa"/>
                </w:tcPr>
                <w:p w14:paraId="23BF27E6" w14:textId="77777777" w:rsidR="00974A55" w:rsidRPr="00974A55" w:rsidRDefault="00974A55" w:rsidP="00974A55">
                  <w:pPr>
                    <w:jc w:val="center"/>
                    <w:rPr>
                      <w:rFonts w:asciiTheme="majorBidi" w:hAnsiTheme="majorBidi" w:cstheme="majorBidi"/>
                      <w:sz w:val="24"/>
                      <w:szCs w:val="24"/>
                    </w:rPr>
                  </w:pPr>
                  <w:r w:rsidRPr="00974A55">
                    <w:rPr>
                      <w:rFonts w:asciiTheme="majorBidi" w:hAnsiTheme="majorBidi" w:cstheme="majorBidi"/>
                      <w:sz w:val="24"/>
                      <w:szCs w:val="24"/>
                    </w:rPr>
                    <w:t>800</w:t>
                  </w:r>
                </w:p>
              </w:tc>
            </w:tr>
            <w:tr w:rsidR="00974A55" w:rsidRPr="00974A55" w14:paraId="4C08DC99" w14:textId="77777777" w:rsidTr="00B64CF1">
              <w:tc>
                <w:tcPr>
                  <w:tcW w:w="3114" w:type="dxa"/>
                </w:tcPr>
                <w:p w14:paraId="479849E0" w14:textId="77777777" w:rsidR="00974A55" w:rsidRPr="00974A55" w:rsidRDefault="00974A55" w:rsidP="00974A55">
                  <w:pPr>
                    <w:jc w:val="both"/>
                    <w:rPr>
                      <w:rFonts w:asciiTheme="majorBidi" w:hAnsiTheme="majorBidi" w:cstheme="majorBidi"/>
                      <w:sz w:val="24"/>
                      <w:szCs w:val="24"/>
                    </w:rPr>
                  </w:pPr>
                  <w:r w:rsidRPr="00974A55">
                    <w:rPr>
                      <w:rFonts w:asciiTheme="majorBidi" w:hAnsiTheme="majorBidi" w:cstheme="majorBidi"/>
                      <w:sz w:val="24"/>
                      <w:szCs w:val="24"/>
                    </w:rPr>
                    <w:t>Coop Pank AS</w:t>
                  </w:r>
                </w:p>
              </w:tc>
              <w:tc>
                <w:tcPr>
                  <w:tcW w:w="3115" w:type="dxa"/>
                </w:tcPr>
                <w:p w14:paraId="38570259" w14:textId="77777777" w:rsidR="00974A55" w:rsidRPr="00974A55" w:rsidRDefault="00974A55" w:rsidP="00974A55">
                  <w:pPr>
                    <w:jc w:val="center"/>
                    <w:rPr>
                      <w:rFonts w:asciiTheme="majorBidi" w:hAnsiTheme="majorBidi" w:cstheme="majorBidi"/>
                      <w:sz w:val="24"/>
                      <w:szCs w:val="24"/>
                    </w:rPr>
                  </w:pPr>
                  <w:r w:rsidRPr="00974A55">
                    <w:rPr>
                      <w:rFonts w:asciiTheme="majorBidi" w:hAnsiTheme="majorBidi" w:cstheme="majorBidi"/>
                      <w:sz w:val="24"/>
                      <w:szCs w:val="24"/>
                    </w:rPr>
                    <w:t>0,95</w:t>
                  </w:r>
                </w:p>
              </w:tc>
              <w:tc>
                <w:tcPr>
                  <w:tcW w:w="3115" w:type="dxa"/>
                </w:tcPr>
                <w:p w14:paraId="7D01E05A" w14:textId="77777777" w:rsidR="00974A55" w:rsidRPr="00974A55" w:rsidRDefault="00974A55" w:rsidP="00974A55">
                  <w:pPr>
                    <w:jc w:val="center"/>
                    <w:rPr>
                      <w:rFonts w:asciiTheme="majorBidi" w:hAnsiTheme="majorBidi" w:cstheme="majorBidi"/>
                      <w:sz w:val="24"/>
                      <w:szCs w:val="24"/>
                    </w:rPr>
                  </w:pPr>
                  <w:r w:rsidRPr="00974A55">
                    <w:rPr>
                      <w:rFonts w:asciiTheme="majorBidi" w:hAnsiTheme="majorBidi" w:cstheme="majorBidi"/>
                      <w:sz w:val="24"/>
                      <w:szCs w:val="24"/>
                    </w:rPr>
                    <w:t>800</w:t>
                  </w:r>
                </w:p>
              </w:tc>
            </w:tr>
            <w:tr w:rsidR="00974A55" w:rsidRPr="00974A55" w14:paraId="4CFA2333" w14:textId="77777777" w:rsidTr="00B64CF1">
              <w:tc>
                <w:tcPr>
                  <w:tcW w:w="3114" w:type="dxa"/>
                </w:tcPr>
                <w:p w14:paraId="0B03B5D3" w14:textId="77777777" w:rsidR="00974A55" w:rsidRPr="00974A55" w:rsidRDefault="00974A55" w:rsidP="00974A55">
                  <w:pPr>
                    <w:jc w:val="both"/>
                    <w:rPr>
                      <w:rFonts w:asciiTheme="majorBidi" w:hAnsiTheme="majorBidi" w:cstheme="majorBidi"/>
                      <w:sz w:val="24"/>
                      <w:szCs w:val="24"/>
                    </w:rPr>
                  </w:pPr>
                  <w:r w:rsidRPr="00974A55">
                    <w:rPr>
                      <w:rFonts w:asciiTheme="majorBidi" w:hAnsiTheme="majorBidi" w:cstheme="majorBidi"/>
                      <w:sz w:val="24"/>
                      <w:szCs w:val="24"/>
                    </w:rPr>
                    <w:t>AS LHV Pank</w:t>
                  </w:r>
                </w:p>
              </w:tc>
              <w:tc>
                <w:tcPr>
                  <w:tcW w:w="3115" w:type="dxa"/>
                </w:tcPr>
                <w:p w14:paraId="286303C5" w14:textId="77777777" w:rsidR="00974A55" w:rsidRPr="00974A55" w:rsidRDefault="00974A55" w:rsidP="00974A55">
                  <w:pPr>
                    <w:jc w:val="center"/>
                    <w:rPr>
                      <w:rFonts w:asciiTheme="majorBidi" w:hAnsiTheme="majorBidi" w:cstheme="majorBidi"/>
                      <w:sz w:val="24"/>
                      <w:szCs w:val="24"/>
                    </w:rPr>
                  </w:pPr>
                  <w:r w:rsidRPr="00974A55">
                    <w:rPr>
                      <w:rFonts w:asciiTheme="majorBidi" w:hAnsiTheme="majorBidi" w:cstheme="majorBidi"/>
                      <w:sz w:val="24"/>
                      <w:szCs w:val="24"/>
                    </w:rPr>
                    <w:t>Ei osalenud</w:t>
                  </w:r>
                </w:p>
              </w:tc>
              <w:tc>
                <w:tcPr>
                  <w:tcW w:w="3115" w:type="dxa"/>
                </w:tcPr>
                <w:p w14:paraId="7994652B" w14:textId="77777777" w:rsidR="00974A55" w:rsidRPr="00974A55" w:rsidRDefault="00974A55" w:rsidP="00974A55">
                  <w:pPr>
                    <w:jc w:val="center"/>
                    <w:rPr>
                      <w:rFonts w:asciiTheme="majorBidi" w:hAnsiTheme="majorBidi" w:cstheme="majorBidi"/>
                      <w:sz w:val="24"/>
                      <w:szCs w:val="24"/>
                    </w:rPr>
                  </w:pPr>
                </w:p>
              </w:tc>
            </w:tr>
          </w:tbl>
          <w:p w14:paraId="332529AE" w14:textId="77777777" w:rsidR="00974A55" w:rsidRPr="00974A55" w:rsidRDefault="00974A55" w:rsidP="00974A55">
            <w:pPr>
              <w:jc w:val="both"/>
              <w:rPr>
                <w:rFonts w:asciiTheme="majorBidi" w:hAnsiTheme="majorBidi" w:cstheme="majorBidi"/>
                <w:sz w:val="24"/>
                <w:szCs w:val="24"/>
              </w:rPr>
            </w:pPr>
          </w:p>
          <w:p w14:paraId="33BCBCFF" w14:textId="77777777" w:rsidR="00974A55" w:rsidRPr="00974A55" w:rsidRDefault="00974A55" w:rsidP="00974A55">
            <w:pPr>
              <w:jc w:val="both"/>
              <w:rPr>
                <w:rFonts w:asciiTheme="majorBidi" w:hAnsiTheme="majorBidi" w:cstheme="majorBidi"/>
                <w:sz w:val="24"/>
                <w:szCs w:val="24"/>
              </w:rPr>
            </w:pPr>
            <w:r w:rsidRPr="00974A55">
              <w:rPr>
                <w:rFonts w:asciiTheme="majorBidi" w:hAnsiTheme="majorBidi" w:cstheme="majorBidi"/>
                <w:sz w:val="24"/>
                <w:szCs w:val="24"/>
              </w:rPr>
              <w:t>09.04.2025 kinnitas Tapa Vallavalitsus korraldusega nr 182 parimaks pakkumuseks Swedbank AS pakkumuse baasintressi määraga 0,93 %.</w:t>
            </w:r>
          </w:p>
          <w:p w14:paraId="5A9D5CAD" w14:textId="1B4E8FF7" w:rsidR="00E13B6E" w:rsidRPr="00974A55" w:rsidRDefault="00E13B6E" w:rsidP="00C27542">
            <w:pPr>
              <w:spacing w:after="0" w:line="240" w:lineRule="auto"/>
              <w:jc w:val="both"/>
              <w:rPr>
                <w:rFonts w:ascii="Times New Roman" w:hAnsi="Times New Roman"/>
                <w:sz w:val="24"/>
                <w:szCs w:val="24"/>
              </w:rPr>
            </w:pPr>
          </w:p>
        </w:tc>
      </w:tr>
      <w:tr w:rsidR="00E13B6E" w14:paraId="5A9D5CB0" w14:textId="77777777" w:rsidTr="00435C14">
        <w:tc>
          <w:tcPr>
            <w:tcW w:w="9354" w:type="dxa"/>
            <w:gridSpan w:val="3"/>
          </w:tcPr>
          <w:p w14:paraId="5A9D5CAF" w14:textId="77777777" w:rsidR="00E13B6E" w:rsidRDefault="00E13B6E" w:rsidP="00C27542">
            <w:pPr>
              <w:spacing w:after="0" w:line="240" w:lineRule="auto"/>
              <w:jc w:val="both"/>
              <w:rPr>
                <w:rFonts w:ascii="Times New Roman" w:hAnsi="Times New Roman"/>
                <w:sz w:val="24"/>
                <w:szCs w:val="24"/>
              </w:rPr>
            </w:pPr>
          </w:p>
        </w:tc>
      </w:tr>
      <w:tr w:rsidR="00435C14" w14:paraId="5A9D5CB3" w14:textId="77777777" w:rsidTr="00E41682">
        <w:trPr>
          <w:gridAfter w:val="1"/>
          <w:wAfter w:w="145" w:type="dxa"/>
        </w:trPr>
        <w:tc>
          <w:tcPr>
            <w:tcW w:w="3402" w:type="dxa"/>
          </w:tcPr>
          <w:p w14:paraId="5A9D5CB1"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5A9D5CB2" w14:textId="31506DD7" w:rsidR="00435C14" w:rsidRDefault="00974A55" w:rsidP="00E13B6E">
            <w:pPr>
              <w:spacing w:after="0" w:line="240" w:lineRule="auto"/>
              <w:rPr>
                <w:rFonts w:ascii="Times New Roman" w:hAnsi="Times New Roman"/>
                <w:sz w:val="24"/>
                <w:szCs w:val="24"/>
              </w:rPr>
            </w:pPr>
            <w:r>
              <w:rPr>
                <w:rFonts w:ascii="Times New Roman" w:hAnsi="Times New Roman"/>
                <w:sz w:val="24"/>
                <w:szCs w:val="24"/>
              </w:rPr>
              <w:t>Finantsjuht Imbi Saar</w:t>
            </w:r>
          </w:p>
        </w:tc>
      </w:tr>
      <w:tr w:rsidR="00435C14" w14:paraId="5A9D5CB6" w14:textId="77777777" w:rsidTr="00E41682">
        <w:trPr>
          <w:gridAfter w:val="1"/>
          <w:wAfter w:w="145" w:type="dxa"/>
        </w:trPr>
        <w:tc>
          <w:tcPr>
            <w:tcW w:w="3402" w:type="dxa"/>
          </w:tcPr>
          <w:p w14:paraId="5A9D5CB4"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A9D5CB5" w14:textId="3671BDED" w:rsidR="00435C14" w:rsidRDefault="00974A55" w:rsidP="00E13B6E">
            <w:pPr>
              <w:spacing w:after="0" w:line="240" w:lineRule="auto"/>
              <w:rPr>
                <w:rFonts w:ascii="Times New Roman" w:hAnsi="Times New Roman"/>
                <w:sz w:val="24"/>
                <w:szCs w:val="24"/>
              </w:rPr>
            </w:pPr>
            <w:r>
              <w:rPr>
                <w:rFonts w:ascii="Times New Roman" w:hAnsi="Times New Roman"/>
                <w:sz w:val="24"/>
                <w:szCs w:val="24"/>
              </w:rPr>
              <w:t>Finantsjuht Imbi Saar</w:t>
            </w:r>
          </w:p>
        </w:tc>
      </w:tr>
    </w:tbl>
    <w:p w14:paraId="5A9D5CB7"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D5CBA" w14:textId="77777777" w:rsidR="00365D20" w:rsidRDefault="00365D20" w:rsidP="0058227E">
      <w:pPr>
        <w:spacing w:after="0" w:line="240" w:lineRule="auto"/>
      </w:pPr>
      <w:r>
        <w:separator/>
      </w:r>
    </w:p>
  </w:endnote>
  <w:endnote w:type="continuationSeparator" w:id="0">
    <w:p w14:paraId="5A9D5CBB"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D5CBF"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91060C">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9D5CB8" w14:textId="77777777" w:rsidR="00365D20" w:rsidRDefault="00365D20" w:rsidP="0058227E">
      <w:pPr>
        <w:spacing w:after="0" w:line="240" w:lineRule="auto"/>
      </w:pPr>
      <w:r>
        <w:separator/>
      </w:r>
    </w:p>
  </w:footnote>
  <w:footnote w:type="continuationSeparator" w:id="0">
    <w:p w14:paraId="5A9D5CB9"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D5CBC"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A9D5CBE" w14:textId="48855C7A"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D5CC0"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A9D5CCB" wp14:editId="5A9D5CCC">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A9D5CD1" w14:textId="201D94E7"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5A9D5CD1" w14:textId="201D94E7" w:rsidR="008C3218" w:rsidRPr="0058227E" w:rsidRDefault="008C3218" w:rsidP="008C3218">
                    <w:pPr>
                      <w:spacing w:after="0" w:line="240" w:lineRule="auto"/>
                      <w:rPr>
                        <w:rFonts w:ascii="Verdana" w:hAnsi="Verdana"/>
                        <w:sz w:val="16"/>
                        <w:szCs w:val="16"/>
                      </w:rPr>
                    </w:pPr>
                  </w:p>
                </w:txbxContent>
              </v:textbox>
            </v:shape>
          </w:pict>
        </mc:Fallback>
      </mc:AlternateContent>
    </w:r>
  </w:p>
  <w:p w14:paraId="5A9D5CC1" w14:textId="77777777" w:rsidR="0058227E" w:rsidRDefault="0058227E" w:rsidP="0058227E">
    <w:pPr>
      <w:pStyle w:val="Header"/>
      <w:jc w:val="center"/>
      <w:rPr>
        <w:sz w:val="10"/>
        <w:szCs w:val="10"/>
      </w:rPr>
    </w:pPr>
  </w:p>
  <w:p w14:paraId="5A9D5CC2" w14:textId="77777777" w:rsidR="008D4DA5" w:rsidRDefault="008D4DA5" w:rsidP="0058227E">
    <w:pPr>
      <w:pStyle w:val="Header"/>
      <w:jc w:val="center"/>
      <w:rPr>
        <w:sz w:val="10"/>
        <w:szCs w:val="10"/>
      </w:rPr>
    </w:pPr>
  </w:p>
  <w:p w14:paraId="5A9D5CC3" w14:textId="77777777" w:rsidR="008D4DA5" w:rsidRDefault="008D4DA5" w:rsidP="0058227E">
    <w:pPr>
      <w:pStyle w:val="Header"/>
      <w:jc w:val="center"/>
      <w:rPr>
        <w:sz w:val="10"/>
        <w:szCs w:val="10"/>
      </w:rPr>
    </w:pPr>
  </w:p>
  <w:p w14:paraId="5A9D5CC4" w14:textId="77777777" w:rsidR="008D4DA5" w:rsidRDefault="008D4DA5" w:rsidP="0058227E">
    <w:pPr>
      <w:pStyle w:val="Header"/>
      <w:jc w:val="center"/>
      <w:rPr>
        <w:sz w:val="10"/>
        <w:szCs w:val="10"/>
      </w:rPr>
    </w:pPr>
  </w:p>
  <w:p w14:paraId="5A9D5CC5" w14:textId="77777777" w:rsidR="008D4DA5" w:rsidRDefault="008D4DA5" w:rsidP="0058227E">
    <w:pPr>
      <w:pStyle w:val="Header"/>
      <w:jc w:val="center"/>
      <w:rPr>
        <w:sz w:val="10"/>
        <w:szCs w:val="10"/>
      </w:rPr>
    </w:pPr>
  </w:p>
  <w:p w14:paraId="5A9D5CC6" w14:textId="77777777" w:rsidR="008D4DA5" w:rsidRDefault="008D4DA5" w:rsidP="0058227E">
    <w:pPr>
      <w:pStyle w:val="Header"/>
      <w:jc w:val="center"/>
      <w:rPr>
        <w:sz w:val="10"/>
        <w:szCs w:val="10"/>
      </w:rPr>
    </w:pPr>
  </w:p>
  <w:p w14:paraId="5A9D5CC7" w14:textId="77777777" w:rsidR="008D4DA5" w:rsidRDefault="008D4DA5" w:rsidP="0058227E">
    <w:pPr>
      <w:pStyle w:val="Header"/>
      <w:jc w:val="center"/>
      <w:rPr>
        <w:sz w:val="10"/>
        <w:szCs w:val="10"/>
      </w:rPr>
    </w:pPr>
  </w:p>
  <w:p w14:paraId="5A9D5CC8" w14:textId="77777777" w:rsidR="008D4DA5" w:rsidRDefault="008D4DA5" w:rsidP="0058227E">
    <w:pPr>
      <w:pStyle w:val="Header"/>
      <w:jc w:val="center"/>
      <w:rPr>
        <w:sz w:val="10"/>
        <w:szCs w:val="10"/>
      </w:rPr>
    </w:pPr>
  </w:p>
  <w:p w14:paraId="5A9D5CC9" w14:textId="77777777" w:rsidR="008D4DA5" w:rsidRDefault="008D4DA5" w:rsidP="0058227E">
    <w:pPr>
      <w:pStyle w:val="Header"/>
      <w:jc w:val="center"/>
      <w:rPr>
        <w:sz w:val="10"/>
        <w:szCs w:val="10"/>
      </w:rPr>
    </w:pPr>
  </w:p>
  <w:p w14:paraId="5A9D5CCA"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A706D"/>
    <w:rsid w:val="00105CE0"/>
    <w:rsid w:val="001C5D78"/>
    <w:rsid w:val="001F4B34"/>
    <w:rsid w:val="002B1191"/>
    <w:rsid w:val="002B24AE"/>
    <w:rsid w:val="003360B7"/>
    <w:rsid w:val="003568FE"/>
    <w:rsid w:val="00365D20"/>
    <w:rsid w:val="003B62E0"/>
    <w:rsid w:val="00435C14"/>
    <w:rsid w:val="00480C46"/>
    <w:rsid w:val="0049397B"/>
    <w:rsid w:val="004A0794"/>
    <w:rsid w:val="004E55FF"/>
    <w:rsid w:val="0058227E"/>
    <w:rsid w:val="005B06A1"/>
    <w:rsid w:val="00603FA4"/>
    <w:rsid w:val="00646951"/>
    <w:rsid w:val="006F7490"/>
    <w:rsid w:val="00757FCF"/>
    <w:rsid w:val="007621EB"/>
    <w:rsid w:val="00772CF5"/>
    <w:rsid w:val="00780FC0"/>
    <w:rsid w:val="007B63D2"/>
    <w:rsid w:val="007C3E85"/>
    <w:rsid w:val="007D1DEE"/>
    <w:rsid w:val="007D227C"/>
    <w:rsid w:val="008C3218"/>
    <w:rsid w:val="008D4DA5"/>
    <w:rsid w:val="0091060C"/>
    <w:rsid w:val="00940B98"/>
    <w:rsid w:val="009428D9"/>
    <w:rsid w:val="00974A55"/>
    <w:rsid w:val="009D2727"/>
    <w:rsid w:val="00A357CC"/>
    <w:rsid w:val="00A43B52"/>
    <w:rsid w:val="00A70750"/>
    <w:rsid w:val="00AA1BB8"/>
    <w:rsid w:val="00AA5077"/>
    <w:rsid w:val="00AB0B37"/>
    <w:rsid w:val="00AF1DE6"/>
    <w:rsid w:val="00B41A44"/>
    <w:rsid w:val="00BB4F1C"/>
    <w:rsid w:val="00C27542"/>
    <w:rsid w:val="00C4063A"/>
    <w:rsid w:val="00CD0CFF"/>
    <w:rsid w:val="00DB4C26"/>
    <w:rsid w:val="00E13B6E"/>
    <w:rsid w:val="00E41682"/>
    <w:rsid w:val="00E54079"/>
    <w:rsid w:val="00EA2011"/>
    <w:rsid w:val="00EB548E"/>
    <w:rsid w:val="00ED16E3"/>
    <w:rsid w:val="00EE41BE"/>
    <w:rsid w:val="00F532ED"/>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9D5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customStyle="1" w:styleId="Default">
    <w:name w:val="Default"/>
    <w:rsid w:val="00974A55"/>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customStyle="1" w:styleId="Default">
    <w:name w:val="Default"/>
    <w:rsid w:val="00974A55"/>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2052</Characters>
  <Application>Microsoft Office Word</Application>
  <DocSecurity>4</DocSecurity>
  <Lines>17</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2025-04-11T07:07:00Z</dcterms:created>
  <dcterms:modified xsi:type="dcterms:W3CDTF">2025-04-11T07:07:00Z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